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38B50" w14:textId="62B42CBB" w:rsidR="008A0F38" w:rsidRPr="00643F6D" w:rsidRDefault="008A0F38" w:rsidP="008A0F38">
      <w:pPr>
        <w:jc w:val="center"/>
        <w:rPr>
          <w:rFonts w:ascii="Times New Roman" w:hAnsi="Times New Roman" w:cs="Times New Roman"/>
          <w:b/>
          <w:bCs/>
          <w:sz w:val="32"/>
          <w:szCs w:val="32"/>
        </w:rPr>
      </w:pPr>
      <w:r w:rsidRPr="00643F6D">
        <w:rPr>
          <w:rFonts w:ascii="Times New Roman" w:hAnsi="Times New Roman" w:cs="Times New Roman"/>
          <w:b/>
          <w:bCs/>
          <w:sz w:val="32"/>
          <w:szCs w:val="32"/>
        </w:rPr>
        <w:t>政治大學選舉研究中心</w:t>
      </w:r>
      <w:r w:rsidR="007D1B1C">
        <w:rPr>
          <w:rFonts w:ascii="Times New Roman" w:hAnsi="Times New Roman" w:cs="Times New Roman" w:hint="eastAsia"/>
          <w:b/>
          <w:bCs/>
          <w:sz w:val="32"/>
          <w:szCs w:val="32"/>
        </w:rPr>
        <w:t>面</w:t>
      </w:r>
      <w:r w:rsidRPr="00643F6D">
        <w:rPr>
          <w:rFonts w:ascii="Times New Roman" w:hAnsi="Times New Roman" w:cs="Times New Roman"/>
          <w:b/>
          <w:bCs/>
          <w:sz w:val="32"/>
          <w:szCs w:val="32"/>
        </w:rPr>
        <w:t>訪</w:t>
      </w:r>
      <w:r w:rsidR="007D1B1C">
        <w:rPr>
          <w:rFonts w:ascii="Times New Roman" w:hAnsi="Times New Roman" w:cs="Times New Roman" w:hint="eastAsia"/>
          <w:b/>
          <w:bCs/>
          <w:sz w:val="32"/>
          <w:szCs w:val="32"/>
        </w:rPr>
        <w:t>地址</w:t>
      </w:r>
      <w:r w:rsidRPr="00643F6D">
        <w:rPr>
          <w:rFonts w:ascii="Times New Roman" w:hAnsi="Times New Roman" w:cs="Times New Roman"/>
          <w:b/>
          <w:bCs/>
          <w:sz w:val="32"/>
          <w:szCs w:val="32"/>
        </w:rPr>
        <w:t>抽取使用與管理原則</w:t>
      </w:r>
    </w:p>
    <w:p w14:paraId="63224A0B" w14:textId="77777777" w:rsidR="00643F6D" w:rsidRDefault="00643F6D" w:rsidP="008A0F38">
      <w:pPr>
        <w:spacing w:beforeLines="50" w:before="180"/>
        <w:ind w:firstLineChars="200" w:firstLine="480"/>
        <w:jc w:val="both"/>
        <w:rPr>
          <w:rFonts w:ascii="Times New Roman" w:hAnsi="Times New Roman" w:cs="Times New Roman"/>
        </w:rPr>
      </w:pPr>
    </w:p>
    <w:p w14:paraId="2288C071" w14:textId="656E68BA" w:rsidR="008A0F38" w:rsidRPr="008A0F38" w:rsidRDefault="008A0F38" w:rsidP="008A0F38">
      <w:pPr>
        <w:spacing w:beforeLines="50" w:before="180"/>
        <w:ind w:firstLineChars="200" w:firstLine="480"/>
        <w:jc w:val="both"/>
        <w:rPr>
          <w:rFonts w:ascii="Times New Roman" w:hAnsi="Times New Roman" w:cs="Times New Roman"/>
        </w:rPr>
      </w:pPr>
      <w:r w:rsidRPr="008A0F38">
        <w:rPr>
          <w:rFonts w:ascii="Times New Roman" w:hAnsi="Times New Roman" w:cs="Times New Roman"/>
        </w:rPr>
        <w:t>關於</w:t>
      </w:r>
      <w:r w:rsidR="007D1B1C">
        <w:rPr>
          <w:rFonts w:ascii="Times New Roman" w:hAnsi="Times New Roman" w:cs="Times New Roman" w:hint="eastAsia"/>
        </w:rPr>
        <w:t>本中心執行國科會</w:t>
      </w:r>
      <w:r w:rsidR="004D6591">
        <w:rPr>
          <w:rFonts w:ascii="Times New Roman" w:hAnsi="Times New Roman" w:cs="Times New Roman" w:hint="eastAsia"/>
        </w:rPr>
        <w:t>研究</w:t>
      </w:r>
      <w:r w:rsidR="007D1B1C">
        <w:rPr>
          <w:rFonts w:ascii="Times New Roman" w:hAnsi="Times New Roman" w:cs="Times New Roman" w:hint="eastAsia"/>
        </w:rPr>
        <w:t>計畫「台灣選舉與民主化調查」</w:t>
      </w:r>
      <w:r w:rsidR="004D6591">
        <w:rPr>
          <w:rFonts w:ascii="Times New Roman" w:hAnsi="Times New Roman" w:cs="Times New Roman" w:hint="eastAsia"/>
        </w:rPr>
        <w:t>，</w:t>
      </w:r>
      <w:r w:rsidRPr="008A0F38">
        <w:rPr>
          <w:rFonts w:ascii="Times New Roman" w:hAnsi="Times New Roman" w:cs="Times New Roman"/>
        </w:rPr>
        <w:t>所使用</w:t>
      </w:r>
      <w:r w:rsidR="004D6591">
        <w:rPr>
          <w:rFonts w:ascii="Times New Roman" w:hAnsi="Times New Roman" w:cs="Times New Roman" w:hint="eastAsia"/>
        </w:rPr>
        <w:t>門牌住址</w:t>
      </w:r>
      <w:r w:rsidRPr="008A0F38">
        <w:rPr>
          <w:rFonts w:ascii="Times New Roman" w:hAnsi="Times New Roman" w:cs="Times New Roman"/>
        </w:rPr>
        <w:t>的抽取、管理程序以及相關法律規範，依次說明如下：</w:t>
      </w:r>
    </w:p>
    <w:p w14:paraId="32487617" w14:textId="77777777" w:rsidR="008A0F38" w:rsidRPr="002B058F" w:rsidRDefault="008A0F38" w:rsidP="008A0F38">
      <w:pPr>
        <w:spacing w:beforeLines="50" w:before="180"/>
        <w:jc w:val="both"/>
        <w:rPr>
          <w:rFonts w:ascii="Times New Roman" w:hAnsi="Times New Roman" w:cs="Times New Roman"/>
          <w:b/>
          <w:bCs/>
          <w:sz w:val="28"/>
          <w:szCs w:val="28"/>
        </w:rPr>
      </w:pPr>
      <w:r w:rsidRPr="002B058F">
        <w:rPr>
          <w:rFonts w:ascii="Times New Roman" w:hAnsi="Times New Roman" w:cs="Times New Roman"/>
          <w:b/>
          <w:bCs/>
          <w:sz w:val="28"/>
          <w:szCs w:val="28"/>
        </w:rPr>
        <w:t>一、</w:t>
      </w:r>
      <w:r w:rsidRPr="002B058F">
        <w:rPr>
          <w:rFonts w:ascii="Times New Roman" w:hAnsi="Times New Roman" w:cs="Times New Roman"/>
          <w:b/>
          <w:bCs/>
          <w:sz w:val="28"/>
          <w:szCs w:val="28"/>
        </w:rPr>
        <w:t xml:space="preserve"> </w:t>
      </w:r>
      <w:r w:rsidRPr="002B058F">
        <w:rPr>
          <w:rFonts w:ascii="Times New Roman" w:hAnsi="Times New Roman" w:cs="Times New Roman"/>
          <w:b/>
          <w:bCs/>
          <w:sz w:val="28"/>
          <w:szCs w:val="28"/>
        </w:rPr>
        <w:t>抽樣方法：</w:t>
      </w:r>
    </w:p>
    <w:p w14:paraId="6B69A16E" w14:textId="04BD8DBC" w:rsidR="007D1B1C" w:rsidRDefault="007D1B1C" w:rsidP="002D38EB">
      <w:pPr>
        <w:spacing w:beforeLines="50" w:before="180"/>
        <w:ind w:firstLine="480"/>
        <w:jc w:val="both"/>
        <w:rPr>
          <w:rFonts w:ascii="Times New Roman" w:hAnsi="Times New Roman" w:cs="Times New Roman"/>
        </w:rPr>
      </w:pPr>
      <w:r w:rsidRPr="007D1B1C">
        <w:rPr>
          <w:rFonts w:ascii="Times New Roman" w:hAnsi="Times New Roman" w:cs="Times New Roman" w:hint="eastAsia"/>
        </w:rPr>
        <w:t>面訪調查係依據全國門牌住址隨機抽出，再從抽出的住址進行</w:t>
      </w:r>
      <w:r>
        <w:rPr>
          <w:rFonts w:ascii="Times New Roman" w:hAnsi="Times New Roman" w:cs="Times New Roman" w:hint="eastAsia"/>
        </w:rPr>
        <w:t>戶</w:t>
      </w:r>
      <w:r w:rsidRPr="007D1B1C">
        <w:rPr>
          <w:rFonts w:ascii="Times New Roman" w:hAnsi="Times New Roman" w:cs="Times New Roman" w:hint="eastAsia"/>
        </w:rPr>
        <w:t>中隨機選樣</w:t>
      </w:r>
      <w:r>
        <w:rPr>
          <w:rFonts w:ascii="Times New Roman" w:hAnsi="Times New Roman" w:cs="Times New Roman" w:hint="eastAsia"/>
        </w:rPr>
        <w:t>。</w:t>
      </w:r>
    </w:p>
    <w:p w14:paraId="7A3A4A26" w14:textId="56EAA8FD" w:rsidR="007D1B1C" w:rsidRDefault="00447BF7" w:rsidP="008A0F38">
      <w:pPr>
        <w:spacing w:beforeLines="50" w:before="180"/>
        <w:jc w:val="both"/>
        <w:rPr>
          <w:rFonts w:ascii="Times New Roman" w:hAnsi="Times New Roman" w:cs="Times New Roman"/>
          <w:b/>
          <w:bCs/>
          <w:sz w:val="28"/>
          <w:szCs w:val="28"/>
        </w:rPr>
      </w:pPr>
      <w:r w:rsidRPr="002B058F">
        <w:rPr>
          <w:rFonts w:ascii="Times New Roman" w:hAnsi="Times New Roman" w:cs="Times New Roman"/>
          <w:b/>
          <w:bCs/>
          <w:sz w:val="28"/>
          <w:szCs w:val="28"/>
        </w:rPr>
        <w:t>二、</w:t>
      </w:r>
      <w:r w:rsidRPr="002B058F">
        <w:rPr>
          <w:rFonts w:ascii="Times New Roman" w:hAnsi="Times New Roman" w:cs="Times New Roman"/>
          <w:b/>
          <w:bCs/>
          <w:sz w:val="28"/>
          <w:szCs w:val="28"/>
        </w:rPr>
        <w:t xml:space="preserve"> </w:t>
      </w:r>
      <w:r>
        <w:rPr>
          <w:rFonts w:ascii="Times New Roman" w:hAnsi="Times New Roman" w:cs="Times New Roman" w:hint="eastAsia"/>
          <w:b/>
          <w:bCs/>
          <w:sz w:val="28"/>
          <w:szCs w:val="28"/>
        </w:rPr>
        <w:t>訪問流程</w:t>
      </w:r>
      <w:r w:rsidRPr="002B058F">
        <w:rPr>
          <w:rFonts w:ascii="Times New Roman" w:hAnsi="Times New Roman" w:cs="Times New Roman"/>
          <w:b/>
          <w:bCs/>
          <w:sz w:val="28"/>
          <w:szCs w:val="28"/>
        </w:rPr>
        <w:t>：</w:t>
      </w:r>
    </w:p>
    <w:p w14:paraId="79BEC599" w14:textId="746F9C2F" w:rsidR="00447BF7" w:rsidRPr="00447BF7" w:rsidRDefault="00447BF7" w:rsidP="00447BF7">
      <w:pPr>
        <w:spacing w:beforeLines="50" w:before="180"/>
        <w:jc w:val="both"/>
        <w:rPr>
          <w:rFonts w:ascii="Times New Roman" w:hAnsi="Times New Roman" w:cs="Times New Roman"/>
        </w:rPr>
      </w:pPr>
      <w:r w:rsidRPr="008A0F38">
        <w:rPr>
          <w:rFonts w:ascii="Times New Roman" w:hAnsi="Times New Roman" w:cs="Times New Roman"/>
        </w:rPr>
        <w:t>（一）</w:t>
      </w:r>
      <w:r w:rsidRPr="00447BF7">
        <w:rPr>
          <w:rFonts w:ascii="Times New Roman" w:hAnsi="Times New Roman" w:cs="Times New Roman" w:hint="eastAsia"/>
        </w:rPr>
        <w:t>寄送訪問通知信</w:t>
      </w:r>
    </w:p>
    <w:p w14:paraId="26AF6888" w14:textId="18CA888D" w:rsidR="00447BF7" w:rsidRPr="00447BF7" w:rsidRDefault="00447BF7" w:rsidP="002D38EB">
      <w:pPr>
        <w:spacing w:beforeLines="50" w:before="180"/>
        <w:ind w:leftChars="295" w:left="708"/>
        <w:jc w:val="both"/>
        <w:rPr>
          <w:rFonts w:ascii="Times New Roman" w:hAnsi="Times New Roman" w:cs="Times New Roman"/>
        </w:rPr>
      </w:pPr>
      <w:r w:rsidRPr="00447BF7">
        <w:rPr>
          <w:rFonts w:ascii="Times New Roman" w:hAnsi="Times New Roman" w:cs="Times New Roman" w:hint="eastAsia"/>
        </w:rPr>
        <w:t>在抽出</w:t>
      </w:r>
      <w:r w:rsidR="004D6591">
        <w:rPr>
          <w:rFonts w:ascii="Times New Roman" w:hAnsi="Times New Roman" w:cs="Times New Roman" w:hint="eastAsia"/>
        </w:rPr>
        <w:t>門牌</w:t>
      </w:r>
      <w:r w:rsidRPr="00447BF7">
        <w:rPr>
          <w:rFonts w:ascii="Times New Roman" w:hAnsi="Times New Roman" w:cs="Times New Roman" w:hint="eastAsia"/>
        </w:rPr>
        <w:t>地址後，先寄出</w:t>
      </w:r>
      <w:r>
        <w:rPr>
          <w:rFonts w:ascii="Times New Roman" w:hAnsi="Times New Roman" w:cs="Times New Roman" w:hint="eastAsia"/>
        </w:rPr>
        <w:t>收件者為</w:t>
      </w:r>
      <w:r w:rsidRPr="00447BF7">
        <w:rPr>
          <w:rFonts w:ascii="Times New Roman" w:hAnsi="Times New Roman" w:cs="Times New Roman" w:hint="eastAsia"/>
        </w:rPr>
        <w:t>「貴住戶」的訪問通知信</w:t>
      </w:r>
      <w:r w:rsidR="004D6591">
        <w:rPr>
          <w:rFonts w:ascii="Times New Roman" w:hAnsi="Times New Roman" w:cs="Times New Roman" w:hint="eastAsia"/>
        </w:rPr>
        <w:t>作為</w:t>
      </w:r>
      <w:r w:rsidRPr="00447BF7">
        <w:rPr>
          <w:rFonts w:ascii="Times New Roman" w:hAnsi="Times New Roman" w:cs="Times New Roman" w:hint="eastAsia"/>
        </w:rPr>
        <w:t>學術訪問邀請函，說明此次</w:t>
      </w:r>
      <w:r>
        <w:rPr>
          <w:rFonts w:ascii="Times New Roman" w:hAnsi="Times New Roman" w:cs="Times New Roman" w:hint="eastAsia"/>
        </w:rPr>
        <w:t>訪問</w:t>
      </w:r>
      <w:r w:rsidRPr="00447BF7">
        <w:rPr>
          <w:rFonts w:ascii="Times New Roman" w:hAnsi="Times New Roman" w:cs="Times New Roman" w:hint="eastAsia"/>
        </w:rPr>
        <w:t>的目的、</w:t>
      </w:r>
      <w:r>
        <w:rPr>
          <w:rFonts w:ascii="Times New Roman" w:hAnsi="Times New Roman" w:cs="Times New Roman" w:hint="eastAsia"/>
        </w:rPr>
        <w:t>計畫介紹</w:t>
      </w:r>
      <w:r w:rsidRPr="00447BF7">
        <w:rPr>
          <w:rFonts w:ascii="Times New Roman" w:hAnsi="Times New Roman" w:cs="Times New Roman" w:hint="eastAsia"/>
        </w:rPr>
        <w:t>及預計訪問的時程。</w:t>
      </w:r>
    </w:p>
    <w:p w14:paraId="5B8563E7" w14:textId="5BD52E5E" w:rsidR="00447BF7" w:rsidRPr="00447BF7" w:rsidRDefault="00447BF7" w:rsidP="00447BF7">
      <w:pPr>
        <w:spacing w:beforeLines="50" w:before="180"/>
        <w:jc w:val="both"/>
        <w:rPr>
          <w:rFonts w:ascii="Times New Roman" w:hAnsi="Times New Roman" w:cs="Times New Roman"/>
        </w:rPr>
      </w:pPr>
      <w:r w:rsidRPr="008A0F38">
        <w:rPr>
          <w:rFonts w:ascii="Times New Roman" w:hAnsi="Times New Roman" w:cs="Times New Roman"/>
        </w:rPr>
        <w:t>（二）</w:t>
      </w:r>
      <w:r w:rsidRPr="00447BF7">
        <w:rPr>
          <w:rFonts w:ascii="Times New Roman" w:hAnsi="Times New Roman" w:cs="Times New Roman" w:hint="eastAsia"/>
        </w:rPr>
        <w:t>訪員到府訪問</w:t>
      </w:r>
    </w:p>
    <w:p w14:paraId="27568516" w14:textId="1AED9CFC" w:rsidR="00447BF7" w:rsidRPr="00447BF7" w:rsidRDefault="00447BF7" w:rsidP="002D38EB">
      <w:pPr>
        <w:spacing w:beforeLines="50" w:before="180"/>
        <w:ind w:leftChars="295" w:left="708"/>
        <w:jc w:val="both"/>
        <w:rPr>
          <w:rFonts w:ascii="Times New Roman" w:hAnsi="Times New Roman" w:cs="Times New Roman"/>
        </w:rPr>
      </w:pPr>
      <w:r w:rsidRPr="00447BF7">
        <w:rPr>
          <w:rFonts w:ascii="Times New Roman" w:hAnsi="Times New Roman" w:cs="Times New Roman" w:hint="eastAsia"/>
        </w:rPr>
        <w:t>由於無法預先取得</w:t>
      </w:r>
      <w:r w:rsidR="004D6591">
        <w:rPr>
          <w:rFonts w:ascii="Times New Roman" w:hAnsi="Times New Roman" w:cs="Times New Roman" w:hint="eastAsia"/>
        </w:rPr>
        <w:t>該住戶</w:t>
      </w:r>
      <w:r w:rsidRPr="00447BF7">
        <w:rPr>
          <w:rFonts w:ascii="Times New Roman" w:hAnsi="Times New Roman" w:cs="Times New Roman" w:hint="eastAsia"/>
        </w:rPr>
        <w:t>的聯絡電話，</w:t>
      </w:r>
      <w:r w:rsidR="004D6591">
        <w:rPr>
          <w:rFonts w:ascii="Times New Roman" w:hAnsi="Times New Roman" w:cs="Times New Roman" w:hint="eastAsia"/>
        </w:rPr>
        <w:t>故</w:t>
      </w:r>
      <w:r w:rsidRPr="00447BF7">
        <w:rPr>
          <w:rFonts w:ascii="Times New Roman" w:hAnsi="Times New Roman" w:cs="Times New Roman" w:hint="eastAsia"/>
        </w:rPr>
        <w:t>在訪問期間內，</w:t>
      </w:r>
      <w:r w:rsidR="004D6591">
        <w:rPr>
          <w:rFonts w:ascii="Times New Roman" w:hAnsi="Times New Roman" w:cs="Times New Roman" w:hint="eastAsia"/>
        </w:rPr>
        <w:t>將由</w:t>
      </w:r>
      <w:r w:rsidRPr="00447BF7">
        <w:rPr>
          <w:rFonts w:ascii="Times New Roman" w:hAnsi="Times New Roman" w:cs="Times New Roman" w:hint="eastAsia"/>
        </w:rPr>
        <w:t>訪員、輔導員或</w:t>
      </w:r>
      <w:r w:rsidR="004D6591">
        <w:rPr>
          <w:rFonts w:ascii="Times New Roman" w:hAnsi="Times New Roman" w:cs="Times New Roman" w:hint="eastAsia"/>
        </w:rPr>
        <w:t>研究</w:t>
      </w:r>
      <w:r w:rsidRPr="00447BF7">
        <w:rPr>
          <w:rFonts w:ascii="Times New Roman" w:hAnsi="Times New Roman" w:cs="Times New Roman" w:hint="eastAsia"/>
        </w:rPr>
        <w:t>助理直接</w:t>
      </w:r>
      <w:r w:rsidR="004D6591">
        <w:rPr>
          <w:rFonts w:ascii="Times New Roman" w:hAnsi="Times New Roman" w:cs="Times New Roman" w:hint="eastAsia"/>
        </w:rPr>
        <w:t>至該門牌地址</w:t>
      </w:r>
      <w:r w:rsidRPr="00447BF7">
        <w:rPr>
          <w:rFonts w:ascii="Times New Roman" w:hAnsi="Times New Roman" w:cs="Times New Roman" w:hint="eastAsia"/>
        </w:rPr>
        <w:t>拜訪。所有工作人員皆會配戴識別證件，請住戶放心核對。</w:t>
      </w:r>
      <w:r>
        <w:rPr>
          <w:rFonts w:ascii="Times New Roman" w:hAnsi="Times New Roman" w:cs="Times New Roman" w:hint="eastAsia"/>
        </w:rPr>
        <w:t>如有疑問可</w:t>
      </w:r>
      <w:bookmarkStart w:id="0" w:name="_Hlk200355507"/>
      <w:r>
        <w:rPr>
          <w:rFonts w:ascii="Times New Roman" w:hAnsi="Times New Roman" w:cs="Times New Roman" w:hint="eastAsia"/>
        </w:rPr>
        <w:t>撥打</w:t>
      </w:r>
      <w:bookmarkEnd w:id="0"/>
      <w:r w:rsidR="00340307" w:rsidRPr="00340307">
        <w:rPr>
          <w:rFonts w:ascii="Times New Roman" w:hAnsi="Times New Roman" w:cs="Times New Roman" w:hint="eastAsia"/>
        </w:rPr>
        <w:t>內政部警政署「</w:t>
      </w:r>
      <w:r w:rsidR="00340307" w:rsidRPr="00340307">
        <w:rPr>
          <w:rFonts w:ascii="Times New Roman" w:hAnsi="Times New Roman" w:cs="Times New Roman" w:hint="eastAsia"/>
        </w:rPr>
        <w:t>165</w:t>
      </w:r>
      <w:r w:rsidR="00340307" w:rsidRPr="00340307">
        <w:rPr>
          <w:rFonts w:ascii="Times New Roman" w:hAnsi="Times New Roman" w:cs="Times New Roman" w:hint="eastAsia"/>
        </w:rPr>
        <w:t>」反詐騙諮詢專線</w:t>
      </w:r>
      <w:r w:rsidR="00340307" w:rsidRPr="00340307">
        <w:rPr>
          <w:rFonts w:ascii="Times New Roman" w:hAnsi="Times New Roman" w:cs="Times New Roman" w:hint="eastAsia"/>
        </w:rPr>
        <w:t>查詢</w:t>
      </w:r>
      <w:r>
        <w:rPr>
          <w:rFonts w:ascii="Times New Roman" w:hAnsi="Times New Roman" w:cs="Times New Roman" w:hint="eastAsia"/>
        </w:rPr>
        <w:t>。</w:t>
      </w:r>
    </w:p>
    <w:p w14:paraId="532C009C" w14:textId="741F8113" w:rsidR="00447BF7" w:rsidRPr="00447BF7" w:rsidRDefault="00447BF7" w:rsidP="00447BF7">
      <w:pPr>
        <w:spacing w:beforeLines="50" w:before="180"/>
        <w:jc w:val="both"/>
        <w:rPr>
          <w:rFonts w:ascii="Times New Roman" w:hAnsi="Times New Roman" w:cs="Times New Roman"/>
        </w:rPr>
      </w:pPr>
      <w:r w:rsidRPr="008A0F38">
        <w:rPr>
          <w:rFonts w:ascii="Times New Roman" w:hAnsi="Times New Roman" w:cs="Times New Roman"/>
        </w:rPr>
        <w:t>（三）</w:t>
      </w:r>
      <w:r w:rsidRPr="00447BF7">
        <w:rPr>
          <w:rFonts w:ascii="Times New Roman" w:hAnsi="Times New Roman" w:cs="Times New Roman" w:hint="eastAsia"/>
        </w:rPr>
        <w:t>平板電腦進行訪問</w:t>
      </w:r>
    </w:p>
    <w:p w14:paraId="5A2051D0" w14:textId="77777777" w:rsidR="00447BF7" w:rsidRPr="00447BF7" w:rsidRDefault="00447BF7" w:rsidP="002D38EB">
      <w:pPr>
        <w:spacing w:beforeLines="50" w:before="180"/>
        <w:ind w:leftChars="295" w:left="708"/>
        <w:jc w:val="both"/>
        <w:rPr>
          <w:rFonts w:ascii="Times New Roman" w:hAnsi="Times New Roman" w:cs="Times New Roman"/>
        </w:rPr>
      </w:pPr>
      <w:r w:rsidRPr="00447BF7">
        <w:rPr>
          <w:rFonts w:ascii="Times New Roman" w:hAnsi="Times New Roman" w:cs="Times New Roman" w:hint="eastAsia"/>
        </w:rPr>
        <w:t>訪問過程中，訪員將全程使用平板電腦進行問卷填答與資料紀錄，確保訪問效率與資料正確性。</w:t>
      </w:r>
    </w:p>
    <w:p w14:paraId="129CD8BB" w14:textId="26CCF3E6" w:rsidR="00447BF7" w:rsidRPr="00447BF7" w:rsidRDefault="00447BF7" w:rsidP="00447BF7">
      <w:pPr>
        <w:spacing w:beforeLines="50" w:before="180"/>
        <w:jc w:val="both"/>
        <w:rPr>
          <w:rFonts w:ascii="Times New Roman" w:hAnsi="Times New Roman" w:cs="Times New Roman"/>
        </w:rPr>
      </w:pPr>
      <w:r w:rsidRPr="008A0F38">
        <w:rPr>
          <w:rFonts w:ascii="Times New Roman" w:hAnsi="Times New Roman" w:cs="Times New Roman"/>
        </w:rPr>
        <w:t>（四）</w:t>
      </w:r>
      <w:r w:rsidRPr="00447BF7">
        <w:rPr>
          <w:rFonts w:ascii="Times New Roman" w:hAnsi="Times New Roman" w:cs="Times New Roman" w:hint="eastAsia"/>
        </w:rPr>
        <w:t>電腦抽樣指定受訪者</w:t>
      </w:r>
    </w:p>
    <w:p w14:paraId="487E5E1C" w14:textId="42BC6399" w:rsidR="00447BF7" w:rsidRPr="007D1B1C" w:rsidRDefault="00447BF7" w:rsidP="002D38EB">
      <w:pPr>
        <w:spacing w:beforeLines="50" w:before="180"/>
        <w:ind w:leftChars="295" w:left="708"/>
        <w:jc w:val="both"/>
        <w:rPr>
          <w:rFonts w:ascii="Times New Roman" w:hAnsi="Times New Roman" w:cs="Times New Roman"/>
        </w:rPr>
      </w:pPr>
      <w:r w:rsidRPr="00447BF7">
        <w:rPr>
          <w:rFonts w:ascii="Times New Roman" w:hAnsi="Times New Roman" w:cs="Times New Roman" w:hint="eastAsia"/>
        </w:rPr>
        <w:t>訪員會先確認</w:t>
      </w:r>
      <w:r w:rsidR="00D714AA">
        <w:rPr>
          <w:rFonts w:ascii="Times New Roman" w:hAnsi="Times New Roman" w:cs="Times New Roman" w:hint="eastAsia"/>
        </w:rPr>
        <w:t>該住戶中符合受訪條件的</w:t>
      </w:r>
      <w:r w:rsidRPr="00447BF7">
        <w:rPr>
          <w:rFonts w:ascii="Times New Roman" w:hAnsi="Times New Roman" w:cs="Times New Roman" w:hint="eastAsia"/>
        </w:rPr>
        <w:t>成員</w:t>
      </w:r>
      <w:r w:rsidR="00D714AA">
        <w:rPr>
          <w:rFonts w:ascii="Times New Roman" w:hAnsi="Times New Roman" w:cs="Times New Roman" w:hint="eastAsia"/>
        </w:rPr>
        <w:t>人數</w:t>
      </w:r>
      <w:r w:rsidRPr="00447BF7">
        <w:rPr>
          <w:rFonts w:ascii="Times New Roman" w:hAnsi="Times New Roman" w:cs="Times New Roman" w:hint="eastAsia"/>
        </w:rPr>
        <w:t>，並由</w:t>
      </w:r>
      <w:r w:rsidR="00D714AA">
        <w:rPr>
          <w:rFonts w:ascii="Times New Roman" w:hAnsi="Times New Roman" w:cs="Times New Roman" w:hint="eastAsia"/>
        </w:rPr>
        <w:t>電腦</w:t>
      </w:r>
      <w:r w:rsidRPr="00447BF7">
        <w:rPr>
          <w:rFonts w:ascii="Times New Roman" w:hAnsi="Times New Roman" w:cs="Times New Roman" w:hint="eastAsia"/>
        </w:rPr>
        <w:t>系統進行隨機抽樣，</w:t>
      </w:r>
      <w:r w:rsidR="00D714AA">
        <w:rPr>
          <w:rFonts w:ascii="Times New Roman" w:hAnsi="Times New Roman" w:cs="Times New Roman" w:hint="eastAsia"/>
        </w:rPr>
        <w:t>決定中選的受訪者</w:t>
      </w:r>
      <w:r w:rsidRPr="00447BF7">
        <w:rPr>
          <w:rFonts w:ascii="Times New Roman" w:hAnsi="Times New Roman" w:cs="Times New Roman" w:hint="eastAsia"/>
        </w:rPr>
        <w:t>。受訪對象經選出</w:t>
      </w:r>
      <w:r w:rsidR="00D714AA">
        <w:rPr>
          <w:rFonts w:ascii="Times New Roman" w:hAnsi="Times New Roman" w:cs="Times New Roman" w:hint="eastAsia"/>
        </w:rPr>
        <w:t>後</w:t>
      </w:r>
      <w:r w:rsidRPr="00447BF7">
        <w:rPr>
          <w:rFonts w:ascii="Times New Roman" w:hAnsi="Times New Roman" w:cs="Times New Roman" w:hint="eastAsia"/>
        </w:rPr>
        <w:t>即無法更換，以維持抽樣的科學性與客觀性。</w:t>
      </w:r>
    </w:p>
    <w:p w14:paraId="461C403E" w14:textId="6FF4C701" w:rsidR="008A0F38" w:rsidRPr="002B058F" w:rsidRDefault="008A0F38" w:rsidP="008A0F38">
      <w:pPr>
        <w:spacing w:beforeLines="50" w:before="180"/>
        <w:jc w:val="both"/>
        <w:rPr>
          <w:rFonts w:ascii="Times New Roman" w:hAnsi="Times New Roman" w:cs="Times New Roman"/>
          <w:b/>
          <w:bCs/>
          <w:sz w:val="28"/>
          <w:szCs w:val="28"/>
        </w:rPr>
      </w:pPr>
      <w:r w:rsidRPr="002B058F">
        <w:rPr>
          <w:rFonts w:ascii="Times New Roman" w:hAnsi="Times New Roman" w:cs="Times New Roman"/>
          <w:b/>
          <w:bCs/>
          <w:sz w:val="28"/>
          <w:szCs w:val="28"/>
        </w:rPr>
        <w:t> </w:t>
      </w:r>
      <w:r w:rsidRPr="002B058F">
        <w:rPr>
          <w:rFonts w:ascii="Times New Roman" w:hAnsi="Times New Roman" w:cs="Times New Roman"/>
          <w:b/>
          <w:bCs/>
          <w:sz w:val="28"/>
          <w:szCs w:val="28"/>
        </w:rPr>
        <w:t>二、</w:t>
      </w:r>
      <w:r w:rsidRPr="002B058F">
        <w:rPr>
          <w:rFonts w:ascii="Times New Roman" w:hAnsi="Times New Roman" w:cs="Times New Roman"/>
          <w:b/>
          <w:bCs/>
          <w:sz w:val="28"/>
          <w:szCs w:val="28"/>
        </w:rPr>
        <w:t xml:space="preserve"> </w:t>
      </w:r>
      <w:r w:rsidR="007D1B1C">
        <w:rPr>
          <w:rFonts w:ascii="Times New Roman" w:hAnsi="Times New Roman" w:cs="Times New Roman" w:hint="eastAsia"/>
          <w:b/>
          <w:bCs/>
          <w:sz w:val="28"/>
          <w:szCs w:val="28"/>
        </w:rPr>
        <w:t>面訪</w:t>
      </w:r>
      <w:r w:rsidRPr="002B058F">
        <w:rPr>
          <w:rFonts w:ascii="Times New Roman" w:hAnsi="Times New Roman" w:cs="Times New Roman"/>
          <w:b/>
          <w:bCs/>
          <w:sz w:val="28"/>
          <w:szCs w:val="28"/>
        </w:rPr>
        <w:t>資料的保管程序：</w:t>
      </w:r>
    </w:p>
    <w:p w14:paraId="750DF26B" w14:textId="3A995B71" w:rsidR="00D714AA" w:rsidRDefault="008A0F38" w:rsidP="00E3569B">
      <w:pPr>
        <w:spacing w:beforeLines="50" w:before="180"/>
        <w:ind w:left="720" w:hangingChars="300" w:hanging="720"/>
        <w:jc w:val="both"/>
        <w:rPr>
          <w:rFonts w:ascii="Times New Roman" w:hAnsi="Times New Roman" w:cs="Times New Roman"/>
          <w:b/>
          <w:bCs/>
        </w:rPr>
      </w:pPr>
      <w:r w:rsidRPr="008A0F38">
        <w:rPr>
          <w:rFonts w:ascii="Times New Roman" w:hAnsi="Times New Roman" w:cs="Times New Roman"/>
        </w:rPr>
        <w:t>（一）</w:t>
      </w:r>
      <w:r w:rsidRPr="002D38EB">
        <w:rPr>
          <w:rFonts w:ascii="Times New Roman" w:hAnsi="Times New Roman" w:cs="Times New Roman" w:hint="eastAsia"/>
        </w:rPr>
        <w:t>調查資料的蒐集</w:t>
      </w:r>
    </w:p>
    <w:p w14:paraId="44D96C61" w14:textId="6D0DBF0B" w:rsidR="008A0F38" w:rsidRPr="008A0F38" w:rsidRDefault="008A0F38" w:rsidP="002D38EB">
      <w:pPr>
        <w:spacing w:beforeLines="50" w:before="180"/>
        <w:ind w:leftChars="295" w:left="718" w:hangingChars="4" w:hanging="10"/>
        <w:jc w:val="both"/>
        <w:rPr>
          <w:rFonts w:ascii="Times New Roman" w:hAnsi="Times New Roman" w:cs="Times New Roman"/>
        </w:rPr>
      </w:pPr>
      <w:r w:rsidRPr="008A0F38">
        <w:rPr>
          <w:rFonts w:ascii="Times New Roman" w:hAnsi="Times New Roman" w:cs="Times New Roman"/>
        </w:rPr>
        <w:t>訪員透過</w:t>
      </w:r>
      <w:r w:rsidR="007D1B1C" w:rsidRPr="007D1B1C">
        <w:rPr>
          <w:rFonts w:ascii="Times New Roman" w:hAnsi="Times New Roman" w:cs="Times New Roman"/>
        </w:rPr>
        <w:t>電腦輔助面訪</w:t>
      </w:r>
      <w:r w:rsidRPr="008A0F38">
        <w:rPr>
          <w:rFonts w:ascii="Times New Roman" w:hAnsi="Times New Roman" w:cs="Times New Roman"/>
        </w:rPr>
        <w:t>調查系統</w:t>
      </w:r>
      <w:r w:rsidRPr="008A0F38">
        <w:rPr>
          <w:rFonts w:ascii="Times New Roman" w:hAnsi="Times New Roman" w:cs="Times New Roman"/>
        </w:rPr>
        <w:t>(CA</w:t>
      </w:r>
      <w:r w:rsidR="007D1B1C">
        <w:rPr>
          <w:rFonts w:ascii="Times New Roman" w:hAnsi="Times New Roman" w:cs="Times New Roman" w:hint="eastAsia"/>
        </w:rPr>
        <w:t>P</w:t>
      </w:r>
      <w:r w:rsidRPr="008A0F38">
        <w:rPr>
          <w:rFonts w:ascii="Times New Roman" w:hAnsi="Times New Roman" w:cs="Times New Roman"/>
        </w:rPr>
        <w:t>I)</w:t>
      </w:r>
      <w:r w:rsidRPr="008A0F38">
        <w:rPr>
          <w:rFonts w:ascii="Times New Roman" w:hAnsi="Times New Roman" w:cs="Times New Roman"/>
        </w:rPr>
        <w:t>進行</w:t>
      </w:r>
      <w:r w:rsidR="007D1B1C">
        <w:rPr>
          <w:rFonts w:ascii="Times New Roman" w:hAnsi="Times New Roman" w:cs="Times New Roman" w:hint="eastAsia"/>
        </w:rPr>
        <w:t>面對面</w:t>
      </w:r>
      <w:r w:rsidRPr="008A0F38">
        <w:rPr>
          <w:rFonts w:ascii="Times New Roman" w:hAnsi="Times New Roman" w:cs="Times New Roman"/>
        </w:rPr>
        <w:t>訪問</w:t>
      </w:r>
      <w:r w:rsidR="00D714AA">
        <w:rPr>
          <w:rFonts w:ascii="Times New Roman" w:hAnsi="Times New Roman" w:cs="Times New Roman" w:hint="eastAsia"/>
        </w:rPr>
        <w:t>，</w:t>
      </w:r>
      <w:r w:rsidRPr="008A0F38">
        <w:rPr>
          <w:rFonts w:ascii="Times New Roman" w:hAnsi="Times New Roman" w:cs="Times New Roman"/>
        </w:rPr>
        <w:t>只能</w:t>
      </w:r>
      <w:r w:rsidR="007D1B1C">
        <w:rPr>
          <w:rFonts w:ascii="Times New Roman" w:hAnsi="Times New Roman" w:cs="Times New Roman" w:hint="eastAsia"/>
        </w:rPr>
        <w:t>在平板上進行訪問</w:t>
      </w:r>
      <w:r w:rsidRPr="008A0F38">
        <w:rPr>
          <w:rFonts w:ascii="Times New Roman" w:hAnsi="Times New Roman" w:cs="Times New Roman"/>
        </w:rPr>
        <w:t>，並</w:t>
      </w:r>
      <w:r w:rsidR="00D714AA">
        <w:rPr>
          <w:rFonts w:ascii="Times New Roman" w:hAnsi="Times New Roman" w:cs="Times New Roman" w:hint="eastAsia"/>
        </w:rPr>
        <w:t>依受訪者回答逐一填答與紀錄</w:t>
      </w:r>
      <w:r w:rsidRPr="008A0F38">
        <w:rPr>
          <w:rFonts w:ascii="Times New Roman" w:hAnsi="Times New Roman" w:cs="Times New Roman"/>
        </w:rPr>
        <w:t>。</w:t>
      </w:r>
    </w:p>
    <w:p w14:paraId="7E424DED" w14:textId="45BC1823" w:rsidR="00D714AA" w:rsidRDefault="008A0F38" w:rsidP="00E3569B">
      <w:pPr>
        <w:spacing w:beforeLines="50" w:before="180"/>
        <w:ind w:left="720" w:hangingChars="300" w:hanging="720"/>
        <w:jc w:val="both"/>
        <w:rPr>
          <w:rFonts w:ascii="Times New Roman" w:hAnsi="Times New Roman" w:cs="Times New Roman"/>
          <w:b/>
          <w:bCs/>
        </w:rPr>
      </w:pPr>
      <w:r w:rsidRPr="008A0F38">
        <w:rPr>
          <w:rFonts w:ascii="Times New Roman" w:hAnsi="Times New Roman" w:cs="Times New Roman"/>
        </w:rPr>
        <w:t>（二）</w:t>
      </w:r>
      <w:r w:rsidRPr="002D38EB">
        <w:rPr>
          <w:rFonts w:ascii="Times New Roman" w:hAnsi="Times New Roman" w:cs="Times New Roman" w:hint="eastAsia"/>
        </w:rPr>
        <w:t>調查資料的處理</w:t>
      </w:r>
    </w:p>
    <w:p w14:paraId="641FA79E" w14:textId="797B6D88" w:rsidR="008A0F38" w:rsidRPr="008A0F38" w:rsidRDefault="008A0F38" w:rsidP="002D38EB">
      <w:pPr>
        <w:spacing w:beforeLines="50" w:before="180"/>
        <w:ind w:leftChars="295" w:left="718" w:hangingChars="4" w:hanging="10"/>
        <w:jc w:val="both"/>
        <w:rPr>
          <w:rFonts w:ascii="Times New Roman" w:hAnsi="Times New Roman" w:cs="Times New Roman"/>
        </w:rPr>
      </w:pPr>
      <w:r w:rsidRPr="008A0F38">
        <w:rPr>
          <w:rFonts w:ascii="Times New Roman" w:hAnsi="Times New Roman" w:cs="Times New Roman"/>
        </w:rPr>
        <w:t>訪員完成訪問後，透過封閉式的內部網域直接將訪問記錄內容</w:t>
      </w:r>
      <w:proofErr w:type="gramStart"/>
      <w:r w:rsidRPr="008A0F38">
        <w:rPr>
          <w:rFonts w:ascii="Times New Roman" w:hAnsi="Times New Roman" w:cs="Times New Roman"/>
        </w:rPr>
        <w:t>傳送至</w:t>
      </w:r>
      <w:r w:rsidR="007D1B1C">
        <w:rPr>
          <w:rFonts w:ascii="Times New Roman" w:hAnsi="Times New Roman" w:cs="Times New Roman" w:hint="eastAsia"/>
        </w:rPr>
        <w:t>面</w:t>
      </w:r>
      <w:r w:rsidRPr="008A0F38">
        <w:rPr>
          <w:rFonts w:ascii="Times New Roman" w:hAnsi="Times New Roman" w:cs="Times New Roman"/>
        </w:rPr>
        <w:t>訪</w:t>
      </w:r>
      <w:proofErr w:type="gramEnd"/>
      <w:r w:rsidRPr="008A0F38">
        <w:rPr>
          <w:rFonts w:ascii="Times New Roman" w:hAnsi="Times New Roman" w:cs="Times New Roman"/>
        </w:rPr>
        <w:t>伺服器。伺服器係以密碼授權專人使用，只有管理者密碼才有權限進行調查資料的處理。</w:t>
      </w:r>
      <w:r w:rsidRPr="008A0F38">
        <w:rPr>
          <w:rFonts w:ascii="Times New Roman" w:hAnsi="Times New Roman" w:cs="Times New Roman"/>
        </w:rPr>
        <w:lastRenderedPageBreak/>
        <w:t>受訪樣本資料於訪問結束後，由資料管理人員將樣本</w:t>
      </w:r>
      <w:r w:rsidR="007D1B1C">
        <w:rPr>
          <w:rFonts w:ascii="Times New Roman" w:hAnsi="Times New Roman" w:cs="Times New Roman" w:hint="eastAsia"/>
        </w:rPr>
        <w:t>地址完全</w:t>
      </w:r>
      <w:r w:rsidRPr="008A0F38">
        <w:rPr>
          <w:rFonts w:ascii="Times New Roman" w:hAnsi="Times New Roman" w:cs="Times New Roman"/>
        </w:rPr>
        <w:t>刪除，消除家戶</w:t>
      </w:r>
      <w:r w:rsidR="00EE4B35">
        <w:rPr>
          <w:rFonts w:ascii="Times New Roman" w:hAnsi="Times New Roman" w:cs="Times New Roman" w:hint="eastAsia"/>
        </w:rPr>
        <w:t>／</w:t>
      </w:r>
      <w:r w:rsidRPr="008A0F38">
        <w:rPr>
          <w:rFonts w:ascii="Times New Roman" w:hAnsi="Times New Roman" w:cs="Times New Roman"/>
        </w:rPr>
        <w:t>個人識別資訊，</w:t>
      </w:r>
      <w:r w:rsidR="00D714AA">
        <w:rPr>
          <w:rFonts w:ascii="Times New Roman" w:hAnsi="Times New Roman" w:cs="Times New Roman" w:hint="eastAsia"/>
        </w:rPr>
        <w:t>並讓</w:t>
      </w:r>
      <w:r w:rsidRPr="008A0F38">
        <w:rPr>
          <w:rFonts w:ascii="Times New Roman" w:hAnsi="Times New Roman" w:cs="Times New Roman"/>
        </w:rPr>
        <w:t>訪問所蒐集資料</w:t>
      </w:r>
      <w:r w:rsidR="00D714AA">
        <w:rPr>
          <w:rFonts w:ascii="Times New Roman" w:hAnsi="Times New Roman" w:cs="Times New Roman" w:hint="eastAsia"/>
        </w:rPr>
        <w:t>完全無法</w:t>
      </w:r>
      <w:r w:rsidRPr="008A0F38">
        <w:rPr>
          <w:rFonts w:ascii="Times New Roman" w:hAnsi="Times New Roman" w:cs="Times New Roman"/>
        </w:rPr>
        <w:t>辨識個人資訊。</w:t>
      </w:r>
    </w:p>
    <w:p w14:paraId="13990EE7" w14:textId="50A56D93" w:rsidR="00D714AA" w:rsidRDefault="008A0F38" w:rsidP="00E3569B">
      <w:pPr>
        <w:spacing w:beforeLines="50" w:before="180"/>
        <w:ind w:left="720" w:hangingChars="300" w:hanging="720"/>
        <w:jc w:val="both"/>
        <w:rPr>
          <w:rFonts w:ascii="Times New Roman" w:hAnsi="Times New Roman" w:cs="Times New Roman"/>
          <w:b/>
          <w:bCs/>
        </w:rPr>
      </w:pPr>
      <w:r w:rsidRPr="008A0F38">
        <w:rPr>
          <w:rFonts w:ascii="Times New Roman" w:hAnsi="Times New Roman" w:cs="Times New Roman"/>
        </w:rPr>
        <w:t>（三）</w:t>
      </w:r>
      <w:r w:rsidRPr="002D38EB">
        <w:rPr>
          <w:rFonts w:ascii="Times New Roman" w:hAnsi="Times New Roman" w:cs="Times New Roman" w:hint="eastAsia"/>
        </w:rPr>
        <w:t>受訪者權利與義務</w:t>
      </w:r>
    </w:p>
    <w:p w14:paraId="2D6E4532" w14:textId="134ABBDC" w:rsidR="008A0F38" w:rsidRPr="008A0F38" w:rsidRDefault="008A0F38" w:rsidP="002D38EB">
      <w:pPr>
        <w:spacing w:beforeLines="50" w:before="180"/>
        <w:ind w:leftChars="295" w:left="718" w:hangingChars="4" w:hanging="10"/>
        <w:jc w:val="both"/>
        <w:rPr>
          <w:rFonts w:ascii="Times New Roman" w:hAnsi="Times New Roman" w:cs="Times New Roman"/>
        </w:rPr>
      </w:pPr>
      <w:r w:rsidRPr="008A0F38">
        <w:rPr>
          <w:rFonts w:ascii="Times New Roman" w:hAnsi="Times New Roman" w:cs="Times New Roman"/>
        </w:rPr>
        <w:t>在訪問開始前，訪員</w:t>
      </w:r>
      <w:r w:rsidR="00D714AA">
        <w:rPr>
          <w:rFonts w:ascii="Times New Roman" w:hAnsi="Times New Roman" w:cs="Times New Roman" w:hint="eastAsia"/>
        </w:rPr>
        <w:t>先</w:t>
      </w:r>
      <w:r w:rsidRPr="008A0F38">
        <w:rPr>
          <w:rFonts w:ascii="Times New Roman" w:hAnsi="Times New Roman" w:cs="Times New Roman"/>
        </w:rPr>
        <w:t>宣讀</w:t>
      </w:r>
      <w:r w:rsidR="007D1B1C">
        <w:rPr>
          <w:rFonts w:ascii="Times New Roman" w:hAnsi="Times New Roman" w:cs="Times New Roman" w:hint="eastAsia"/>
        </w:rPr>
        <w:t>知情同意書，告知受訪者權益，</w:t>
      </w:r>
      <w:r w:rsidR="00D714AA">
        <w:rPr>
          <w:rFonts w:ascii="Times New Roman" w:hAnsi="Times New Roman" w:cs="Times New Roman" w:hint="eastAsia"/>
        </w:rPr>
        <w:t>經</w:t>
      </w:r>
      <w:r w:rsidR="007D1B1C">
        <w:rPr>
          <w:rFonts w:ascii="Times New Roman" w:hAnsi="Times New Roman" w:cs="Times New Roman" w:hint="eastAsia"/>
        </w:rPr>
        <w:t>受訪者同意</w:t>
      </w:r>
      <w:r w:rsidR="00D714AA">
        <w:rPr>
          <w:rFonts w:ascii="Times New Roman" w:hAnsi="Times New Roman" w:cs="Times New Roman" w:hint="eastAsia"/>
        </w:rPr>
        <w:t>後</w:t>
      </w:r>
      <w:r w:rsidR="007D1B1C">
        <w:rPr>
          <w:rFonts w:ascii="Times New Roman" w:hAnsi="Times New Roman" w:cs="Times New Roman" w:hint="eastAsia"/>
        </w:rPr>
        <w:t>，雙方</w:t>
      </w:r>
      <w:r w:rsidR="00D714AA">
        <w:rPr>
          <w:rFonts w:ascii="Times New Roman" w:hAnsi="Times New Roman" w:cs="Times New Roman" w:hint="eastAsia"/>
        </w:rPr>
        <w:t>皆</w:t>
      </w:r>
      <w:r w:rsidR="007D1B1C">
        <w:rPr>
          <w:rFonts w:ascii="Times New Roman" w:hAnsi="Times New Roman" w:cs="Times New Roman" w:hint="eastAsia"/>
        </w:rPr>
        <w:t>在訪問同意書上簽名，一式兩份，</w:t>
      </w:r>
      <w:r w:rsidR="00285D9E">
        <w:rPr>
          <w:rFonts w:ascii="Times New Roman" w:hAnsi="Times New Roman" w:cs="Times New Roman" w:hint="eastAsia"/>
        </w:rPr>
        <w:t>雙方各自留存一份</w:t>
      </w:r>
      <w:r w:rsidR="007D1B1C">
        <w:rPr>
          <w:rFonts w:ascii="Times New Roman" w:hAnsi="Times New Roman" w:cs="Times New Roman" w:hint="eastAsia"/>
        </w:rPr>
        <w:t>。</w:t>
      </w:r>
    </w:p>
    <w:p w14:paraId="5A5707B6" w14:textId="4B195F7A" w:rsidR="00285D9E" w:rsidRDefault="008A0F38" w:rsidP="00E3569B">
      <w:pPr>
        <w:spacing w:beforeLines="50" w:before="180"/>
        <w:ind w:left="720" w:hangingChars="300" w:hanging="720"/>
        <w:jc w:val="both"/>
        <w:rPr>
          <w:rFonts w:ascii="Times New Roman" w:hAnsi="Times New Roman" w:cs="Times New Roman"/>
          <w:b/>
          <w:bCs/>
        </w:rPr>
      </w:pPr>
      <w:r w:rsidRPr="008A0F38">
        <w:rPr>
          <w:rFonts w:ascii="Times New Roman" w:hAnsi="Times New Roman" w:cs="Times New Roman"/>
        </w:rPr>
        <w:t>（四）</w:t>
      </w:r>
      <w:r w:rsidRPr="002D38EB">
        <w:rPr>
          <w:rFonts w:ascii="Times New Roman" w:hAnsi="Times New Roman" w:cs="Times New Roman" w:hint="eastAsia"/>
        </w:rPr>
        <w:t>研究退出與中止</w:t>
      </w:r>
    </w:p>
    <w:p w14:paraId="7A615F1C" w14:textId="0F6B0F12" w:rsidR="008A0F38" w:rsidRPr="008A0F38" w:rsidRDefault="008A0F38" w:rsidP="002D38EB">
      <w:pPr>
        <w:spacing w:beforeLines="50" w:before="180"/>
        <w:ind w:leftChars="295" w:left="718" w:hangingChars="4" w:hanging="10"/>
        <w:jc w:val="both"/>
        <w:rPr>
          <w:rFonts w:ascii="Times New Roman" w:hAnsi="Times New Roman" w:cs="Times New Roman"/>
        </w:rPr>
      </w:pPr>
      <w:r w:rsidRPr="008A0F38">
        <w:rPr>
          <w:rFonts w:ascii="Times New Roman" w:hAnsi="Times New Roman" w:cs="Times New Roman"/>
        </w:rPr>
        <w:t>受訪者可自由決定是否參加訪問計畫</w:t>
      </w:r>
      <w:r w:rsidR="00285D9E">
        <w:rPr>
          <w:rFonts w:ascii="Times New Roman" w:hAnsi="Times New Roman" w:cs="Times New Roman" w:hint="eastAsia"/>
        </w:rPr>
        <w:t>，</w:t>
      </w:r>
      <w:r w:rsidRPr="008A0F38">
        <w:rPr>
          <w:rFonts w:ascii="Times New Roman" w:hAnsi="Times New Roman" w:cs="Times New Roman"/>
        </w:rPr>
        <w:t>研究過程中，不需要任何理由，於資料去識別化之前可隨時撤銷同意，退出研究。上述程序受訪者可自由行使，且不會引起任何不愉快或不良後果</w:t>
      </w:r>
      <w:r w:rsidR="00262BB4">
        <w:rPr>
          <w:rFonts w:ascii="Times New Roman" w:hAnsi="Times New Roman" w:cs="Times New Roman" w:hint="eastAsia"/>
        </w:rPr>
        <w:t>。</w:t>
      </w:r>
    </w:p>
    <w:p w14:paraId="737E9EE1" w14:textId="61D40970" w:rsidR="00285D9E" w:rsidRDefault="008A0F38" w:rsidP="00E3569B">
      <w:pPr>
        <w:spacing w:beforeLines="50" w:before="180"/>
        <w:ind w:left="720" w:hangingChars="300" w:hanging="720"/>
        <w:jc w:val="both"/>
        <w:rPr>
          <w:rFonts w:ascii="Times New Roman" w:hAnsi="Times New Roman" w:cs="Times New Roman"/>
        </w:rPr>
      </w:pPr>
      <w:r w:rsidRPr="008A0F38">
        <w:rPr>
          <w:rFonts w:ascii="Times New Roman" w:hAnsi="Times New Roman" w:cs="Times New Roman"/>
        </w:rPr>
        <w:t>（五）</w:t>
      </w:r>
      <w:r w:rsidRPr="002D38EB">
        <w:rPr>
          <w:rFonts w:ascii="Times New Roman" w:hAnsi="Times New Roman" w:cs="Times New Roman" w:hint="eastAsia"/>
        </w:rPr>
        <w:t>調查資料的使用</w:t>
      </w:r>
    </w:p>
    <w:p w14:paraId="3009AE7E" w14:textId="58D7C217" w:rsidR="00E3569B" w:rsidRDefault="008A0F38" w:rsidP="002D38EB">
      <w:pPr>
        <w:spacing w:beforeLines="50" w:before="180"/>
        <w:ind w:leftChars="295" w:left="718" w:hangingChars="4" w:hanging="10"/>
        <w:jc w:val="both"/>
        <w:rPr>
          <w:rFonts w:ascii="Times New Roman" w:hAnsi="Times New Roman" w:cs="Times New Roman"/>
        </w:rPr>
      </w:pPr>
      <w:r w:rsidRPr="008A0F38">
        <w:rPr>
          <w:rFonts w:ascii="Times New Roman" w:hAnsi="Times New Roman" w:cs="Times New Roman"/>
        </w:rPr>
        <w:t>調查資料在公布之前，會先行去除受訪者身分識別資訊，同時將資料重新編碼，讓受訪者以流水號代替。去識別化的資料無從識別特定受訪者，以保障受訪者</w:t>
      </w:r>
      <w:r w:rsidR="00285D9E">
        <w:rPr>
          <w:rFonts w:ascii="Times New Roman" w:hAnsi="Times New Roman" w:cs="Times New Roman" w:hint="eastAsia"/>
        </w:rPr>
        <w:t>個人隱私與</w:t>
      </w:r>
      <w:r w:rsidRPr="008A0F38">
        <w:rPr>
          <w:rFonts w:ascii="Times New Roman" w:hAnsi="Times New Roman" w:cs="Times New Roman"/>
        </w:rPr>
        <w:t>權益。</w:t>
      </w:r>
    </w:p>
    <w:p w14:paraId="28AC3283" w14:textId="794A2BD6" w:rsidR="00285D9E" w:rsidRDefault="008A0F38" w:rsidP="00E3569B">
      <w:pPr>
        <w:spacing w:beforeLines="50" w:before="180"/>
        <w:ind w:left="720" w:hangingChars="300" w:hanging="720"/>
        <w:jc w:val="both"/>
        <w:rPr>
          <w:rFonts w:ascii="Times New Roman" w:hAnsi="Times New Roman" w:cs="Times New Roman"/>
        </w:rPr>
      </w:pPr>
      <w:r w:rsidRPr="00447BF7">
        <w:rPr>
          <w:rFonts w:ascii="Times New Roman" w:hAnsi="Times New Roman" w:cs="Times New Roman"/>
        </w:rPr>
        <w:t>（六）</w:t>
      </w:r>
      <w:r w:rsidRPr="002D38EB">
        <w:rPr>
          <w:rFonts w:ascii="Times New Roman" w:hAnsi="Times New Roman" w:cs="Times New Roman" w:hint="eastAsia"/>
        </w:rPr>
        <w:t>調查資料的發佈</w:t>
      </w:r>
    </w:p>
    <w:p w14:paraId="048AAE1C" w14:textId="1E0B2C54" w:rsidR="008A0F38" w:rsidRPr="008A0F38" w:rsidRDefault="00285D9E" w:rsidP="002D38EB">
      <w:pPr>
        <w:spacing w:beforeLines="50" w:before="180"/>
        <w:ind w:leftChars="295" w:left="718" w:hangingChars="4" w:hanging="10"/>
        <w:jc w:val="both"/>
        <w:rPr>
          <w:rFonts w:ascii="Times New Roman" w:hAnsi="Times New Roman" w:cs="Times New Roman"/>
        </w:rPr>
      </w:pPr>
      <w:r>
        <w:rPr>
          <w:rFonts w:ascii="Times New Roman" w:hAnsi="Times New Roman" w:cs="Times New Roman" w:hint="eastAsia"/>
        </w:rPr>
        <w:t>調查資料之發佈</w:t>
      </w:r>
      <w:r w:rsidR="008A0F38" w:rsidRPr="00447BF7">
        <w:rPr>
          <w:rFonts w:ascii="Times New Roman" w:hAnsi="Times New Roman" w:cs="Times New Roman"/>
        </w:rPr>
        <w:t>對性別、年齡、地區、教育程度與職業等人口變項</w:t>
      </w:r>
      <w:r>
        <w:rPr>
          <w:rFonts w:ascii="Times New Roman" w:hAnsi="Times New Roman" w:cs="Times New Roman" w:hint="eastAsia"/>
        </w:rPr>
        <w:t>，</w:t>
      </w:r>
      <w:r w:rsidR="008A0F38" w:rsidRPr="00447BF7">
        <w:rPr>
          <w:rFonts w:ascii="Times New Roman" w:hAnsi="Times New Roman" w:cs="Times New Roman"/>
        </w:rPr>
        <w:t>將以群組次數分配之方式呈現，消除個人識別資訊。調查資料僅供</w:t>
      </w:r>
      <w:r w:rsidR="00481866" w:rsidRPr="00447BF7">
        <w:rPr>
          <w:rFonts w:ascii="Times New Roman" w:hAnsi="Times New Roman" w:cs="Times New Roman" w:hint="eastAsia"/>
        </w:rPr>
        <w:t>學術</w:t>
      </w:r>
      <w:r w:rsidR="008A0F38" w:rsidRPr="00447BF7">
        <w:rPr>
          <w:rFonts w:ascii="Times New Roman" w:hAnsi="Times New Roman" w:cs="Times New Roman"/>
        </w:rPr>
        <w:t>研究分析使用。</w:t>
      </w:r>
    </w:p>
    <w:p w14:paraId="389C7599" w14:textId="46261CAA" w:rsidR="008A0F38" w:rsidRPr="002B058F" w:rsidRDefault="008A0F38" w:rsidP="008A0F38">
      <w:pPr>
        <w:spacing w:beforeLines="50" w:before="180"/>
        <w:jc w:val="both"/>
        <w:rPr>
          <w:rFonts w:ascii="Times New Roman" w:hAnsi="Times New Roman" w:cs="Times New Roman"/>
          <w:b/>
          <w:bCs/>
          <w:sz w:val="28"/>
          <w:szCs w:val="28"/>
        </w:rPr>
      </w:pPr>
      <w:r w:rsidRPr="002B058F">
        <w:rPr>
          <w:rFonts w:ascii="Times New Roman" w:hAnsi="Times New Roman" w:cs="Times New Roman"/>
          <w:b/>
          <w:bCs/>
          <w:sz w:val="28"/>
          <w:szCs w:val="28"/>
        </w:rPr>
        <w:t> </w:t>
      </w:r>
      <w:r w:rsidRPr="002B058F">
        <w:rPr>
          <w:rFonts w:ascii="Times New Roman" w:hAnsi="Times New Roman" w:cs="Times New Roman"/>
          <w:b/>
          <w:bCs/>
          <w:sz w:val="28"/>
          <w:szCs w:val="28"/>
        </w:rPr>
        <w:t>三、</w:t>
      </w:r>
      <w:r w:rsidRPr="002B058F">
        <w:rPr>
          <w:rFonts w:ascii="Times New Roman" w:hAnsi="Times New Roman" w:cs="Times New Roman"/>
          <w:b/>
          <w:bCs/>
          <w:sz w:val="28"/>
          <w:szCs w:val="28"/>
        </w:rPr>
        <w:t xml:space="preserve"> </w:t>
      </w:r>
      <w:r w:rsidRPr="002B058F">
        <w:rPr>
          <w:rFonts w:ascii="Times New Roman" w:hAnsi="Times New Roman" w:cs="Times New Roman"/>
          <w:b/>
          <w:bCs/>
          <w:sz w:val="28"/>
          <w:szCs w:val="28"/>
        </w:rPr>
        <w:t>相關法律規定如下：</w:t>
      </w:r>
    </w:p>
    <w:p w14:paraId="65583696" w14:textId="3E9A6FA4" w:rsidR="008A0F38" w:rsidRPr="000077AF" w:rsidRDefault="000077AF" w:rsidP="008A0F38">
      <w:pPr>
        <w:spacing w:beforeLines="50" w:before="180"/>
        <w:jc w:val="both"/>
        <w:rPr>
          <w:rFonts w:ascii="Times New Roman" w:hAnsi="Times New Roman" w:cs="Times New Roman"/>
          <w:b/>
          <w:bCs/>
        </w:rPr>
      </w:pPr>
      <w:r w:rsidRPr="000077AF">
        <w:rPr>
          <w:rFonts w:ascii="Times New Roman" w:hAnsi="Times New Roman" w:cs="Times New Roman"/>
          <w:b/>
          <w:bCs/>
        </w:rPr>
        <w:t>（</w:t>
      </w:r>
      <w:r w:rsidRPr="000077AF">
        <w:rPr>
          <w:rFonts w:ascii="Times New Roman" w:hAnsi="Times New Roman" w:cs="Times New Roman" w:hint="eastAsia"/>
          <w:b/>
          <w:bCs/>
        </w:rPr>
        <w:t>一</w:t>
      </w:r>
      <w:r w:rsidRPr="000077AF">
        <w:rPr>
          <w:rFonts w:ascii="Times New Roman" w:hAnsi="Times New Roman" w:cs="Times New Roman"/>
          <w:b/>
          <w:bCs/>
        </w:rPr>
        <w:t>）</w:t>
      </w:r>
      <w:r w:rsidR="008A0F38" w:rsidRPr="002D38EB">
        <w:rPr>
          <w:rFonts w:ascii="Times New Roman" w:hAnsi="Times New Roman" w:cs="Times New Roman" w:hint="eastAsia"/>
        </w:rPr>
        <w:t>個人資料保護法第</w:t>
      </w:r>
      <w:r w:rsidR="008A0F38" w:rsidRPr="002D38EB">
        <w:rPr>
          <w:rFonts w:ascii="Times New Roman" w:hAnsi="Times New Roman" w:cs="Times New Roman"/>
        </w:rPr>
        <w:t>19</w:t>
      </w:r>
      <w:r w:rsidR="008A0F38" w:rsidRPr="002D38EB">
        <w:rPr>
          <w:rFonts w:ascii="Times New Roman" w:hAnsi="Times New Roman" w:cs="Times New Roman" w:hint="eastAsia"/>
        </w:rPr>
        <w:t>條第</w:t>
      </w:r>
      <w:r w:rsidR="00285D9E">
        <w:rPr>
          <w:rFonts w:ascii="Times New Roman" w:hAnsi="Times New Roman" w:cs="Times New Roman" w:hint="eastAsia"/>
        </w:rPr>
        <w:t>1</w:t>
      </w:r>
      <w:r w:rsidR="008A0F38" w:rsidRPr="002D38EB">
        <w:rPr>
          <w:rFonts w:ascii="Times New Roman" w:hAnsi="Times New Roman" w:cs="Times New Roman" w:hint="eastAsia"/>
        </w:rPr>
        <w:t>項</w:t>
      </w:r>
    </w:p>
    <w:p w14:paraId="043307B1" w14:textId="77777777" w:rsidR="008A0F38" w:rsidRPr="008A0F38" w:rsidRDefault="008A0F38" w:rsidP="002D38EB">
      <w:pPr>
        <w:spacing w:beforeLines="50" w:before="180"/>
        <w:ind w:leftChars="295" w:left="709" w:hanging="1"/>
        <w:jc w:val="both"/>
        <w:rPr>
          <w:rFonts w:ascii="Times New Roman" w:hAnsi="Times New Roman" w:cs="Times New Roman"/>
        </w:rPr>
      </w:pPr>
      <w:r w:rsidRPr="008A0F38">
        <w:rPr>
          <w:rFonts w:ascii="Times New Roman" w:hAnsi="Times New Roman" w:cs="Times New Roman"/>
        </w:rPr>
        <w:t>非公務機關對個人資料之蒐集或處理，除第六條第一項所規定資料外，應有特定目的，並符合下列情形之</w:t>
      </w:r>
      <w:proofErr w:type="gramStart"/>
      <w:r w:rsidRPr="008A0F38">
        <w:rPr>
          <w:rFonts w:ascii="Times New Roman" w:hAnsi="Times New Roman" w:cs="Times New Roman"/>
        </w:rPr>
        <w:t>一</w:t>
      </w:r>
      <w:proofErr w:type="gramEnd"/>
      <w:r w:rsidRPr="008A0F38">
        <w:rPr>
          <w:rFonts w:ascii="Times New Roman" w:hAnsi="Times New Roman" w:cs="Times New Roman"/>
        </w:rPr>
        <w:t>者：其中符合情形即包括第四款「學術研究機構基於公共利益為統計或學術研究而有必要，且資料經過提供者處理後或經蒐集者依其揭露方式無從識別特定之當事人」。</w:t>
      </w:r>
    </w:p>
    <w:p w14:paraId="34BAB3B2" w14:textId="5F9D1197" w:rsidR="008A0F38" w:rsidRPr="000077AF" w:rsidRDefault="000077AF" w:rsidP="008A0F38">
      <w:pPr>
        <w:spacing w:beforeLines="50" w:before="180"/>
        <w:jc w:val="both"/>
        <w:rPr>
          <w:rFonts w:ascii="Times New Roman" w:hAnsi="Times New Roman" w:cs="Times New Roman"/>
          <w:b/>
          <w:bCs/>
        </w:rPr>
      </w:pPr>
      <w:r w:rsidRPr="000077AF">
        <w:rPr>
          <w:rFonts w:ascii="Times New Roman" w:hAnsi="Times New Roman" w:cs="Times New Roman"/>
          <w:b/>
          <w:bCs/>
        </w:rPr>
        <w:t>（</w:t>
      </w:r>
      <w:r w:rsidRPr="000077AF">
        <w:rPr>
          <w:rFonts w:ascii="Times New Roman" w:hAnsi="Times New Roman" w:cs="Times New Roman" w:hint="eastAsia"/>
          <w:b/>
          <w:bCs/>
        </w:rPr>
        <w:t>二</w:t>
      </w:r>
      <w:r w:rsidRPr="000077AF">
        <w:rPr>
          <w:rFonts w:ascii="Times New Roman" w:hAnsi="Times New Roman" w:cs="Times New Roman"/>
          <w:b/>
          <w:bCs/>
        </w:rPr>
        <w:t>）</w:t>
      </w:r>
      <w:r w:rsidR="008A0F38" w:rsidRPr="002D38EB">
        <w:rPr>
          <w:rFonts w:ascii="Times New Roman" w:hAnsi="Times New Roman" w:cs="Times New Roman" w:hint="eastAsia"/>
        </w:rPr>
        <w:t>個人資料保護法第</w:t>
      </w:r>
      <w:r w:rsidR="008A0F38" w:rsidRPr="002D38EB">
        <w:rPr>
          <w:rFonts w:ascii="Times New Roman" w:hAnsi="Times New Roman" w:cs="Times New Roman"/>
        </w:rPr>
        <w:t>20</w:t>
      </w:r>
      <w:r w:rsidR="00285D9E" w:rsidRPr="002D38EB">
        <w:rPr>
          <w:rFonts w:ascii="Times New Roman" w:hAnsi="Times New Roman" w:cs="Times New Roman" w:hint="eastAsia"/>
        </w:rPr>
        <w:t>條</w:t>
      </w:r>
      <w:r w:rsidR="008A0F38" w:rsidRPr="002D38EB">
        <w:rPr>
          <w:rFonts w:ascii="Times New Roman" w:hAnsi="Times New Roman" w:cs="Times New Roman" w:hint="eastAsia"/>
        </w:rPr>
        <w:t>第</w:t>
      </w:r>
      <w:r w:rsidR="00285D9E" w:rsidRPr="002D38EB">
        <w:rPr>
          <w:rFonts w:ascii="Times New Roman" w:hAnsi="Times New Roman" w:cs="Times New Roman"/>
        </w:rPr>
        <w:t>1</w:t>
      </w:r>
      <w:r w:rsidR="008A0F38" w:rsidRPr="002D38EB">
        <w:rPr>
          <w:rFonts w:ascii="Times New Roman" w:hAnsi="Times New Roman" w:cs="Times New Roman" w:hint="eastAsia"/>
        </w:rPr>
        <w:t>項</w:t>
      </w:r>
    </w:p>
    <w:p w14:paraId="0A1F5DD0" w14:textId="798C7573" w:rsidR="008A0F38" w:rsidRPr="008A0F38" w:rsidRDefault="008A0F38" w:rsidP="002D38EB">
      <w:pPr>
        <w:spacing w:beforeLines="50" w:before="180"/>
        <w:ind w:leftChars="295" w:left="709" w:hanging="1"/>
        <w:jc w:val="both"/>
        <w:rPr>
          <w:rFonts w:ascii="Times New Roman" w:hAnsi="Times New Roman" w:cs="Times New Roman"/>
        </w:rPr>
      </w:pPr>
      <w:r w:rsidRPr="008A0F38">
        <w:rPr>
          <w:rFonts w:ascii="Times New Roman" w:hAnsi="Times New Roman" w:cs="Times New Roman"/>
        </w:rPr>
        <w:t>非公務機關對個人資料之利用，除第六條第一項所規定資料外，應於蒐集之特定目的必要範圍內為之。但有下列情形之</w:t>
      </w:r>
      <w:proofErr w:type="gramStart"/>
      <w:r w:rsidRPr="008A0F38">
        <w:rPr>
          <w:rFonts w:ascii="Times New Roman" w:hAnsi="Times New Roman" w:cs="Times New Roman"/>
        </w:rPr>
        <w:t>一</w:t>
      </w:r>
      <w:proofErr w:type="gramEnd"/>
      <w:r w:rsidRPr="008A0F38">
        <w:rPr>
          <w:rFonts w:ascii="Times New Roman" w:hAnsi="Times New Roman" w:cs="Times New Roman"/>
        </w:rPr>
        <w:t>者，得為特定目的外之利用：其中符合情形即包括第五款「公務機關或學術研究機構基於公共利益為統計或學術研究而有必要，且資料經過提供者處理後或經蒐集者依其揭露方式無從識別特定之當事人」。</w:t>
      </w:r>
    </w:p>
    <w:sectPr w:rsidR="008A0F38" w:rsidRPr="008A0F38" w:rsidSect="008A0F38">
      <w:headerReference w:type="default" r:id="rId6"/>
      <w:pgSz w:w="11906" w:h="16838" w:code="9"/>
      <w:pgMar w:top="851" w:right="1418" w:bottom="851"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D68C2" w14:textId="77777777" w:rsidR="00B83C9A" w:rsidRDefault="00B83C9A" w:rsidP="008A0F38">
      <w:r>
        <w:separator/>
      </w:r>
    </w:p>
  </w:endnote>
  <w:endnote w:type="continuationSeparator" w:id="0">
    <w:p w14:paraId="6AC9B59C" w14:textId="77777777" w:rsidR="00B83C9A" w:rsidRDefault="00B83C9A" w:rsidP="008A0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05225" w14:textId="77777777" w:rsidR="00B83C9A" w:rsidRDefault="00B83C9A" w:rsidP="008A0F38">
      <w:r>
        <w:separator/>
      </w:r>
    </w:p>
  </w:footnote>
  <w:footnote w:type="continuationSeparator" w:id="0">
    <w:p w14:paraId="5070ECF6" w14:textId="77777777" w:rsidR="00B83C9A" w:rsidRDefault="00B83C9A" w:rsidP="008A0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DCAA2" w14:textId="2EA0BE3B" w:rsidR="00EE4B35" w:rsidRDefault="00EE4B35" w:rsidP="00EE4B35">
    <w:pPr>
      <w:pStyle w:val="a3"/>
      <w:jc w:val="right"/>
    </w:pPr>
    <w:r w:rsidRPr="008A0F38">
      <w:rPr>
        <w:rFonts w:ascii="Times New Roman" w:hAnsi="Times New Roman" w:cs="Times New Roman"/>
      </w:rPr>
      <w:t>2025.06.</w:t>
    </w:r>
    <w:r>
      <w:rPr>
        <w:rFonts w:ascii="Times New Roman" w:hAnsi="Times New Roman" w:cs="Times New Roman"/>
      </w:rPr>
      <w:t>09</w:t>
    </w:r>
    <w:r w:rsidRPr="008A0F38">
      <w:rPr>
        <w:rFonts w:ascii="Times New Roman" w:hAnsi="Times New Roman" w:cs="Times New Roman"/>
      </w:rPr>
      <w:t>編修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F38"/>
    <w:rsid w:val="000077AF"/>
    <w:rsid w:val="00262BB4"/>
    <w:rsid w:val="00285D9E"/>
    <w:rsid w:val="002B058F"/>
    <w:rsid w:val="002D38EB"/>
    <w:rsid w:val="00340307"/>
    <w:rsid w:val="00447BF7"/>
    <w:rsid w:val="00481866"/>
    <w:rsid w:val="0048350D"/>
    <w:rsid w:val="004D6591"/>
    <w:rsid w:val="005A4F9D"/>
    <w:rsid w:val="00643F6D"/>
    <w:rsid w:val="007D1B1C"/>
    <w:rsid w:val="008A0F38"/>
    <w:rsid w:val="00B83C9A"/>
    <w:rsid w:val="00C44CF5"/>
    <w:rsid w:val="00CD5A46"/>
    <w:rsid w:val="00D21359"/>
    <w:rsid w:val="00D33212"/>
    <w:rsid w:val="00D714AA"/>
    <w:rsid w:val="00E3569B"/>
    <w:rsid w:val="00EE4B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F0E753"/>
  <w15:chartTrackingRefBased/>
  <w15:docId w15:val="{A59AF948-5750-453B-9756-A1F0A8EE8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0F38"/>
    <w:pPr>
      <w:tabs>
        <w:tab w:val="center" w:pos="4153"/>
        <w:tab w:val="right" w:pos="8306"/>
      </w:tabs>
      <w:snapToGrid w:val="0"/>
    </w:pPr>
    <w:rPr>
      <w:sz w:val="20"/>
      <w:szCs w:val="20"/>
    </w:rPr>
  </w:style>
  <w:style w:type="character" w:customStyle="1" w:styleId="a4">
    <w:name w:val="頁首 字元"/>
    <w:basedOn w:val="a0"/>
    <w:link w:val="a3"/>
    <w:uiPriority w:val="99"/>
    <w:rsid w:val="008A0F38"/>
    <w:rPr>
      <w:sz w:val="20"/>
      <w:szCs w:val="20"/>
    </w:rPr>
  </w:style>
  <w:style w:type="paragraph" w:styleId="a5">
    <w:name w:val="footer"/>
    <w:basedOn w:val="a"/>
    <w:link w:val="a6"/>
    <w:uiPriority w:val="99"/>
    <w:unhideWhenUsed/>
    <w:rsid w:val="008A0F38"/>
    <w:pPr>
      <w:tabs>
        <w:tab w:val="center" w:pos="4153"/>
        <w:tab w:val="right" w:pos="8306"/>
      </w:tabs>
      <w:snapToGrid w:val="0"/>
    </w:pPr>
    <w:rPr>
      <w:sz w:val="20"/>
      <w:szCs w:val="20"/>
    </w:rPr>
  </w:style>
  <w:style w:type="character" w:customStyle="1" w:styleId="a6">
    <w:name w:val="頁尾 字元"/>
    <w:basedOn w:val="a0"/>
    <w:link w:val="a5"/>
    <w:uiPriority w:val="99"/>
    <w:rsid w:val="008A0F38"/>
    <w:rPr>
      <w:sz w:val="20"/>
      <w:szCs w:val="20"/>
    </w:rPr>
  </w:style>
  <w:style w:type="character" w:styleId="a7">
    <w:name w:val="Hyperlink"/>
    <w:basedOn w:val="a0"/>
    <w:uiPriority w:val="99"/>
    <w:unhideWhenUsed/>
    <w:rsid w:val="00E3569B"/>
    <w:rPr>
      <w:color w:val="0563C1" w:themeColor="hyperlink"/>
      <w:u w:val="single"/>
    </w:rPr>
  </w:style>
  <w:style w:type="character" w:styleId="a8">
    <w:name w:val="Unresolved Mention"/>
    <w:basedOn w:val="a0"/>
    <w:uiPriority w:val="99"/>
    <w:semiHidden/>
    <w:unhideWhenUsed/>
    <w:rsid w:val="00E3569B"/>
    <w:rPr>
      <w:color w:val="605E5C"/>
      <w:shd w:val="clear" w:color="auto" w:fill="E1DFDD"/>
    </w:rPr>
  </w:style>
  <w:style w:type="character" w:styleId="a9">
    <w:name w:val="FollowedHyperlink"/>
    <w:basedOn w:val="a0"/>
    <w:uiPriority w:val="99"/>
    <w:semiHidden/>
    <w:unhideWhenUsed/>
    <w:rsid w:val="00E3569B"/>
    <w:rPr>
      <w:color w:val="954F72" w:themeColor="followedHyperlink"/>
      <w:u w:val="single"/>
    </w:rPr>
  </w:style>
  <w:style w:type="paragraph" w:styleId="aa">
    <w:name w:val="List Paragraph"/>
    <w:basedOn w:val="a"/>
    <w:uiPriority w:val="34"/>
    <w:qFormat/>
    <w:rsid w:val="00E3569B"/>
    <w:pPr>
      <w:ind w:leftChars="200" w:left="480"/>
    </w:pPr>
  </w:style>
  <w:style w:type="paragraph" w:styleId="ab">
    <w:name w:val="Revision"/>
    <w:hidden/>
    <w:uiPriority w:val="99"/>
    <w:semiHidden/>
    <w:rsid w:val="002D3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200</Words>
  <Characters>1140</Characters>
  <Application>Microsoft Office Word</Application>
  <DocSecurity>0</DocSecurity>
  <Lines>9</Lines>
  <Paragraphs>2</Paragraphs>
  <ScaleCrop>false</ScaleCrop>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yartostella Chen</dc:creator>
  <cp:keywords/>
  <dc:description/>
  <cp:lastModifiedBy>yartostella Chen</cp:lastModifiedBy>
  <cp:revision>6</cp:revision>
  <dcterms:created xsi:type="dcterms:W3CDTF">2025-06-08T15:13:00Z</dcterms:created>
  <dcterms:modified xsi:type="dcterms:W3CDTF">2025-06-09T02:19:00Z</dcterms:modified>
</cp:coreProperties>
</file>